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rPr/>
      </w:pPr>
      <w:bookmarkStart w:colFirst="0" w:colLast="0" w:name="_b28a57bjpavk" w:id="0"/>
      <w:bookmarkEnd w:id="0"/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مخصوصا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پاسخگو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جغرافیایی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سیاسی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روزافزونی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کوتاه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3">
      <w:pPr>
        <w:pStyle w:val="Heading1"/>
        <w:bidi w:val="1"/>
        <w:rPr/>
      </w:pPr>
      <w:bookmarkStart w:colFirst="0" w:colLast="0" w:name="_dfrwhtqetyy0" w:id="1"/>
      <w:bookmarkEnd w:id="1"/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درآمد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پاسخگو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موشکافانه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بپردازیم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اروپایی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آسیایی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برسانید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کالاها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معطوف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مشکلات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دردسر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امکاناتی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ببرند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1"/>
        <w:bidi w:val="1"/>
        <w:rPr/>
      </w:pPr>
      <w:bookmarkStart w:colFirst="0" w:colLast="0" w:name="_k72g47tz7pud" w:id="2"/>
      <w:bookmarkEnd w:id="2"/>
      <w:r w:rsidDel="00000000" w:rsidR="00000000" w:rsidRPr="00000000">
        <w:rPr>
          <w:rtl w:val="1"/>
        </w:rPr>
        <w:t xml:space="preserve">امتیازات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کمبودهایی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مزایایی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؛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شغلی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بانکی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سکوی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پرتابی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اروپایی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گردید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میتوانید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آرزویتان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برسید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مالیات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درآمد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یعنی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نمیشود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تحریم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میتوانید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درصدی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مالکیت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چشمگیر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رستوران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2">
      <w:pPr>
        <w:pStyle w:val="Heading1"/>
        <w:bidi w:val="1"/>
        <w:ind w:left="0" w:firstLine="0"/>
        <w:rPr/>
      </w:pPr>
      <w:bookmarkStart w:colFirst="0" w:colLast="0" w:name="_6gy4h6bm5gej" w:id="3"/>
      <w:bookmarkEnd w:id="3"/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13">
      <w:pPr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انواعی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نوشتار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نیستند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معمولا</w:t>
      </w:r>
      <w:r w:rsidDel="00000000" w:rsidR="00000000" w:rsidRPr="00000000">
        <w:rPr>
          <w:rtl w:val="1"/>
        </w:rPr>
        <w:t xml:space="preserve"> ۹۰ </w:t>
      </w:r>
      <w:r w:rsidDel="00000000" w:rsidR="00000000" w:rsidRPr="00000000">
        <w:rPr>
          <w:rtl w:val="1"/>
        </w:rPr>
        <w:t xml:space="preserve">درصد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تاسیس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میکنیم</w:t>
      </w:r>
      <w:r w:rsidDel="00000000" w:rsidR="00000000" w:rsidRPr="00000000">
        <w:rPr>
          <w:rtl w:val="1"/>
        </w:rPr>
        <w:t xml:space="preserve">؛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حداکثر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۵۰ </w:t>
      </w:r>
      <w:r w:rsidDel="00000000" w:rsidR="00000000" w:rsidRPr="00000000">
        <w:rPr>
          <w:rtl w:val="1"/>
        </w:rPr>
        <w:t xml:space="preserve">شریک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یعنی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ورشکسته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جوابگوی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طلبکاران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طلبکار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اضافه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حداقل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تاسیس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۵۰۰۰ </w:t>
      </w:r>
      <w:r w:rsidDel="00000000" w:rsidR="00000000" w:rsidRPr="00000000">
        <w:rPr>
          <w:rtl w:val="1"/>
        </w:rPr>
        <w:t xml:space="preserve">لیره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دفترخانه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تاسیس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حداقل</w:t>
      </w:r>
      <w:r w:rsidDel="00000000" w:rsidR="00000000" w:rsidRPr="00000000">
        <w:rPr>
          <w:rtl w:val="1"/>
        </w:rPr>
        <w:t xml:space="preserve"> ۵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حقیقی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بدهکاری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نمایندگانی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بازرگانی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۲۵۰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٢۵٠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تضامنی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نباشد</w:t>
      </w:r>
      <w:r w:rsidDel="00000000" w:rsidR="00000000" w:rsidRPr="00000000">
        <w:rPr>
          <w:rtl w:val="1"/>
        </w:rPr>
        <w:t xml:space="preserve"> ٬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قرضهای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مختلط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)؛ </w:t>
      </w:r>
      <w:r w:rsidDel="00000000" w:rsidR="00000000" w:rsidRPr="00000000">
        <w:rPr>
          <w:rtl w:val="1"/>
        </w:rPr>
        <w:t xml:space="preserve">تاسیس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تاسیس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مجوزهای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نیازمند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راهکارهای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فراوانی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گزینه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حقوقدانان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وکلای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مهاجرتی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دهید</w:t>
      </w:r>
    </w:p>
    <w:p w:rsidR="00000000" w:rsidDel="00000000" w:rsidP="00000000" w:rsidRDefault="00000000" w:rsidRPr="00000000" w14:paraId="0000001D">
      <w:pPr>
        <w:pStyle w:val="Heading1"/>
        <w:bidi w:val="1"/>
        <w:rPr/>
      </w:pPr>
      <w:bookmarkStart w:colFirst="0" w:colLast="0" w:name="_16lxo1j5sgbx" w:id="4"/>
      <w:bookmarkEnd w:id="4"/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؛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ابتدا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ترجمه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پاسپورت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سهامداران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مدیری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اساسنامه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کارفرما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فرم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نمایید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بازرگانی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بازرگانی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اساسنامه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بازرگانی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تاییدیه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پلمپ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جاری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</w:p>
    <w:p w:rsidR="00000000" w:rsidDel="00000000" w:rsidP="00000000" w:rsidRDefault="00000000" w:rsidRPr="00000000" w14:paraId="00000032">
      <w:pPr>
        <w:pStyle w:val="Heading1"/>
        <w:bidi w:val="1"/>
        <w:rPr/>
      </w:pPr>
      <w:bookmarkStart w:colFirst="0" w:colLast="0" w:name="_buy1zhrdpk1i" w:id="5"/>
      <w:bookmarkEnd w:id="5"/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هرچند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نمیکنیم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میکنیم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4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توافقنامه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۶۴۵٨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٢٠١۶ </w:t>
      </w: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تغیراتش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معافیت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٢٣ </w:t>
      </w:r>
      <w:r w:rsidDel="00000000" w:rsidR="00000000" w:rsidRPr="00000000">
        <w:rPr>
          <w:rtl w:val="1"/>
        </w:rPr>
        <w:t xml:space="preserve">بهمن</w:t>
      </w:r>
      <w:r w:rsidDel="00000000" w:rsidR="00000000" w:rsidRPr="00000000">
        <w:rPr>
          <w:rtl w:val="1"/>
        </w:rPr>
        <w:t xml:space="preserve"> ١٣۴٢،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احتیاجی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متقابلا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شهروندان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٢٠١٢،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پاسپورت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٣ </w:t>
      </w:r>
      <w:r w:rsidDel="00000000" w:rsidR="00000000" w:rsidRPr="00000000">
        <w:rPr>
          <w:rtl w:val="1"/>
        </w:rPr>
        <w:t xml:space="preserve">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۶ </w:t>
      </w:r>
      <w:r w:rsidDel="00000000" w:rsidR="00000000" w:rsidRPr="00000000">
        <w:rPr>
          <w:rtl w:val="1"/>
        </w:rPr>
        <w:t xml:space="preserve">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شهروندان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6">
      <w:pPr>
        <w:pStyle w:val="Heading1"/>
        <w:bidi w:val="1"/>
        <w:rPr/>
      </w:pPr>
      <w:bookmarkStart w:colFirst="0" w:colLast="0" w:name="_z6005hg12is" w:id="6"/>
      <w:bookmarkEnd w:id="6"/>
      <w:r w:rsidDel="00000000" w:rsidR="00000000" w:rsidRPr="00000000">
        <w:rPr>
          <w:rtl w:val="1"/>
        </w:rPr>
        <w:t xml:space="preserve">نیم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طبیعتا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آشنایی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اوصاف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پوشاک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کشاورزی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شایسته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کوتاه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پردازیم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راستای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آزادانه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ششم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اروپا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A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همین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نساجی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پوشاک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زند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B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پوشاک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کشاورزی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درآمد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مصنوعی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گیاهان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کشاورزی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هفتم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اوراسیا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ششم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سیمان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C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کلید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کانونی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" </w:t>
      </w:r>
    </w:p>
    <w:p w:rsidR="00000000" w:rsidDel="00000000" w:rsidP="00000000" w:rsidRDefault="00000000" w:rsidRPr="00000000" w14:paraId="0000003E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کلمات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ترکیه</w:t>
      </w:r>
      <w:r w:rsidDel="00000000" w:rsidR="00000000" w:rsidRPr="00000000">
        <w:rPr>
          <w:rtl w:val="1"/>
        </w:rPr>
        <w:t xml:space="preserve">" </w:t>
      </w:r>
    </w:p>
    <w:p w:rsidR="00000000" w:rsidDel="00000000" w:rsidP="00000000" w:rsidRDefault="00000000" w:rsidRPr="00000000" w14:paraId="0000003F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